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7100" w14:textId="77777777" w:rsidR="00FA021A" w:rsidRPr="00435F77" w:rsidRDefault="00FA021A" w:rsidP="00EA5F9E">
      <w:pPr>
        <w:spacing w:line="276" w:lineRule="auto"/>
        <w:rPr>
          <w:rFonts w:ascii="Times New Roman" w:hAnsi="Times New Roman" w:cs="Times New Roman"/>
          <w:b/>
          <w:bCs/>
          <w:sz w:val="20"/>
          <w:szCs w:val="20"/>
        </w:rPr>
      </w:pPr>
      <w:r w:rsidRPr="00435F77">
        <w:rPr>
          <w:rFonts w:ascii="Times New Roman" w:hAnsi="Times New Roman" w:cs="Times New Roman"/>
          <w:b/>
          <w:bCs/>
          <w:sz w:val="20"/>
          <w:szCs w:val="20"/>
        </w:rPr>
        <w:t xml:space="preserve">CURRICULUM VITAE </w:t>
      </w:r>
    </w:p>
    <w:p w14:paraId="32956ACA" w14:textId="77777777" w:rsidR="00435F77" w:rsidRPr="00435F77" w:rsidRDefault="00FA021A" w:rsidP="00EA5F9E">
      <w:pPr>
        <w:spacing w:line="276" w:lineRule="auto"/>
        <w:rPr>
          <w:rFonts w:ascii="Times New Roman" w:hAnsi="Times New Roman" w:cs="Times New Roman"/>
          <w:b/>
          <w:bCs/>
          <w:sz w:val="20"/>
          <w:szCs w:val="20"/>
        </w:rPr>
      </w:pPr>
      <w:r w:rsidRPr="00435F77">
        <w:rPr>
          <w:rFonts w:ascii="Times New Roman" w:hAnsi="Times New Roman" w:cs="Times New Roman"/>
          <w:b/>
          <w:bCs/>
          <w:sz w:val="20"/>
          <w:szCs w:val="20"/>
        </w:rPr>
        <w:t xml:space="preserve">Professional Education </w:t>
      </w:r>
    </w:p>
    <w:p w14:paraId="60212746" w14:textId="329FABFA" w:rsidR="00FA021A" w:rsidRPr="00435F77" w:rsidRDefault="00FA021A" w:rsidP="00EA5F9E">
      <w:pPr>
        <w:spacing w:line="276" w:lineRule="auto"/>
        <w:rPr>
          <w:rFonts w:ascii="Times New Roman" w:hAnsi="Times New Roman" w:cs="Times New Roman"/>
          <w:b/>
          <w:bCs/>
          <w:sz w:val="20"/>
          <w:szCs w:val="20"/>
        </w:rPr>
      </w:pPr>
      <w:r w:rsidRPr="00435F77">
        <w:rPr>
          <w:rFonts w:ascii="Times New Roman" w:hAnsi="Times New Roman" w:cs="Times New Roman"/>
          <w:sz w:val="20"/>
          <w:szCs w:val="20"/>
        </w:rPr>
        <w:t xml:space="preserve">2018 Professional Midwifery Advocate Level 7, Northumbria University </w:t>
      </w:r>
    </w:p>
    <w:p w14:paraId="77A75337"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2016 MSc Midwifery, Northumbria University </w:t>
      </w:r>
    </w:p>
    <w:p w14:paraId="013C071A"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2005 BSc Midwifery, Northumbria University </w:t>
      </w:r>
    </w:p>
    <w:p w14:paraId="66AFA1F4"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2003 Dip Nursing, Northumbria University </w:t>
      </w:r>
    </w:p>
    <w:p w14:paraId="6B2775EB" w14:textId="77777777" w:rsidR="00435F77" w:rsidRPr="00435F77" w:rsidRDefault="00435F77" w:rsidP="00EA5F9E">
      <w:pPr>
        <w:spacing w:line="276" w:lineRule="auto"/>
        <w:rPr>
          <w:rFonts w:ascii="Times New Roman" w:hAnsi="Times New Roman" w:cs="Times New Roman"/>
          <w:sz w:val="20"/>
          <w:szCs w:val="20"/>
        </w:rPr>
      </w:pPr>
    </w:p>
    <w:p w14:paraId="777EA535" w14:textId="77777777" w:rsidR="00435F77" w:rsidRPr="00435F77" w:rsidRDefault="00FA021A" w:rsidP="00EA5F9E">
      <w:pPr>
        <w:spacing w:line="276" w:lineRule="auto"/>
        <w:rPr>
          <w:rFonts w:ascii="Times New Roman" w:hAnsi="Times New Roman" w:cs="Times New Roman"/>
          <w:b/>
          <w:bCs/>
          <w:sz w:val="20"/>
          <w:szCs w:val="20"/>
        </w:rPr>
      </w:pPr>
      <w:r w:rsidRPr="00435F77">
        <w:rPr>
          <w:rFonts w:ascii="Times New Roman" w:hAnsi="Times New Roman" w:cs="Times New Roman"/>
          <w:b/>
          <w:bCs/>
          <w:sz w:val="20"/>
          <w:szCs w:val="20"/>
        </w:rPr>
        <w:t>Professional Experienc</w:t>
      </w:r>
      <w:r w:rsidRPr="00435F77">
        <w:rPr>
          <w:rFonts w:ascii="Times New Roman" w:hAnsi="Times New Roman" w:cs="Times New Roman"/>
          <w:b/>
          <w:bCs/>
          <w:sz w:val="20"/>
          <w:szCs w:val="20"/>
        </w:rPr>
        <w:t xml:space="preserve">e </w:t>
      </w:r>
    </w:p>
    <w:p w14:paraId="665BC9F7" w14:textId="63F2DFC0" w:rsidR="00FA021A" w:rsidRPr="00435F77" w:rsidRDefault="00FA021A" w:rsidP="00EA5F9E">
      <w:pPr>
        <w:spacing w:line="276" w:lineRule="auto"/>
        <w:rPr>
          <w:rFonts w:ascii="Times New Roman" w:hAnsi="Times New Roman" w:cs="Times New Roman"/>
          <w:b/>
          <w:bCs/>
          <w:sz w:val="20"/>
          <w:szCs w:val="20"/>
        </w:rPr>
      </w:pPr>
      <w:r w:rsidRPr="00435F77">
        <w:rPr>
          <w:rFonts w:ascii="Times New Roman" w:hAnsi="Times New Roman" w:cs="Times New Roman"/>
          <w:sz w:val="20"/>
          <w:szCs w:val="20"/>
        </w:rPr>
        <w:t xml:space="preserve">I qualified as a Registered Nurse in 2003 and as a Midwife in 2005. Since then, I have gained extensive experience across all areas of midwifery, including antenatal, intrapartum, and postnatal care. I currently work as a Band 6 Senior Midwife, rotating across high-risk labour wards, low-risk birthing centres, antenatal assessment units, postnatal wards, and community settings. My clinical competencies include high-risk CTG interpretation, escalation protocols, oxytocin administration, and advanced perineal suturing. I am also trained in the newborn physical examination. In the community, I provide antenatal and postnatal care through clinics and home visits, conducting maternal and </w:t>
      </w:r>
      <w:proofErr w:type="spellStart"/>
      <w:r w:rsidRPr="00435F77">
        <w:rPr>
          <w:rFonts w:ascii="Times New Roman" w:hAnsi="Times New Roman" w:cs="Times New Roman"/>
          <w:sz w:val="20"/>
          <w:szCs w:val="20"/>
        </w:rPr>
        <w:t>fetal</w:t>
      </w:r>
      <w:proofErr w:type="spellEnd"/>
      <w:r w:rsidRPr="00435F77">
        <w:rPr>
          <w:rFonts w:ascii="Times New Roman" w:hAnsi="Times New Roman" w:cs="Times New Roman"/>
          <w:sz w:val="20"/>
          <w:szCs w:val="20"/>
        </w:rPr>
        <w:t xml:space="preserve"> assessments, identifying risk factors, and making appropriate referrals. I have previously held a full caseload, managing care from booking through to delivery, including home births. This involved intrapartum care in the home setting, monitoring maternal and </w:t>
      </w:r>
      <w:proofErr w:type="spellStart"/>
      <w:r w:rsidRPr="00435F77">
        <w:rPr>
          <w:rFonts w:ascii="Times New Roman" w:hAnsi="Times New Roman" w:cs="Times New Roman"/>
          <w:sz w:val="20"/>
          <w:szCs w:val="20"/>
        </w:rPr>
        <w:t>fetal</w:t>
      </w:r>
      <w:proofErr w:type="spellEnd"/>
      <w:r w:rsidRPr="00435F77">
        <w:rPr>
          <w:rFonts w:ascii="Times New Roman" w:hAnsi="Times New Roman" w:cs="Times New Roman"/>
          <w:sz w:val="20"/>
          <w:szCs w:val="20"/>
        </w:rPr>
        <w:t xml:space="preserve"> wellbeing, and responding promptly to deviations from the norm. I have also worked as a Band 7 Senior Midwife on a midwifery-led unit, where I managed a team and was responsible for the safe delivery of care. I have significant experience in safeguarding and managing complex social and cultural caseloads. I regularly support junior colleagues and students, providing structured feedback and promoting clinical development. I was formerly a Supervisor of Midwives. </w:t>
      </w:r>
    </w:p>
    <w:p w14:paraId="7CF3BC27"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b/>
          <w:bCs/>
          <w:sz w:val="20"/>
          <w:szCs w:val="20"/>
        </w:rPr>
        <w:t>Professional Development</w:t>
      </w:r>
      <w:r w:rsidRPr="00435F77">
        <w:rPr>
          <w:rFonts w:ascii="Times New Roman" w:hAnsi="Times New Roman" w:cs="Times New Roman"/>
          <w:sz w:val="20"/>
          <w:szCs w:val="20"/>
        </w:rPr>
        <w:t xml:space="preserve"> </w:t>
      </w:r>
    </w:p>
    <w:p w14:paraId="0F8CD27C"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Throughout my career, I have maintained a strong focus on education and leadership. I am a senior assessor for student midwives and a preceptor for newly qualified staff, supporting their transition into practice. I have led service improvements and contributed to the development of clinical guidelines and training initiatives. My leadership experience includes managing multidisciplinary teams, coordinating care delivery, and ensuring compliance with clinical governance standards. I have also participated in quality assurance processes and incident reviews, contributing to service learning and improvement. </w:t>
      </w:r>
    </w:p>
    <w:p w14:paraId="7527CC15" w14:textId="77777777" w:rsidR="00FA021A" w:rsidRPr="00435F77" w:rsidRDefault="00FA021A" w:rsidP="00EA5F9E">
      <w:pPr>
        <w:spacing w:line="276" w:lineRule="auto"/>
        <w:rPr>
          <w:rFonts w:ascii="Times New Roman" w:hAnsi="Times New Roman" w:cs="Times New Roman"/>
          <w:b/>
          <w:bCs/>
          <w:sz w:val="20"/>
          <w:szCs w:val="20"/>
        </w:rPr>
      </w:pPr>
      <w:r w:rsidRPr="00435F77">
        <w:rPr>
          <w:rFonts w:ascii="Times New Roman" w:hAnsi="Times New Roman" w:cs="Times New Roman"/>
          <w:b/>
          <w:bCs/>
          <w:sz w:val="20"/>
          <w:szCs w:val="20"/>
        </w:rPr>
        <w:t xml:space="preserve">Medico-Legal Experience </w:t>
      </w:r>
    </w:p>
    <w:p w14:paraId="64301F0E"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I accept instructions from both claimant and defendant solicitors and insurers. I have undergone formal training in the medico-legal process and am fully aware of my responsibilities under Civil Procedure Rules (CPR) pertaining to expert witnesses. I have in depth knowledge of NHS Resolution Early Notification Scheme (ENS</w:t>
      </w:r>
      <w:proofErr w:type="gramStart"/>
      <w:r w:rsidRPr="00435F77">
        <w:rPr>
          <w:rFonts w:ascii="Times New Roman" w:hAnsi="Times New Roman" w:cs="Times New Roman"/>
          <w:sz w:val="20"/>
          <w:szCs w:val="20"/>
        </w:rPr>
        <w:t>)</w:t>
      </w:r>
      <w:proofErr w:type="gramEnd"/>
      <w:r w:rsidRPr="00435F77">
        <w:rPr>
          <w:rFonts w:ascii="Times New Roman" w:hAnsi="Times New Roman" w:cs="Times New Roman"/>
          <w:sz w:val="20"/>
          <w:szCs w:val="20"/>
        </w:rPr>
        <w:t xml:space="preserve"> and I deliver training on this subject to expert midwives at Somek &amp; Associates. I have given oral evidence as an expert witness at </w:t>
      </w:r>
      <w:proofErr w:type="spellStart"/>
      <w:r w:rsidRPr="00435F77">
        <w:rPr>
          <w:rFonts w:ascii="Times New Roman" w:hAnsi="Times New Roman" w:cs="Times New Roman"/>
          <w:sz w:val="20"/>
          <w:szCs w:val="20"/>
        </w:rPr>
        <w:t>Coroners</w:t>
      </w:r>
      <w:proofErr w:type="spellEnd"/>
      <w:r w:rsidRPr="00435F77">
        <w:rPr>
          <w:rFonts w:ascii="Times New Roman" w:hAnsi="Times New Roman" w:cs="Times New Roman"/>
          <w:sz w:val="20"/>
          <w:szCs w:val="20"/>
        </w:rPr>
        <w:t xml:space="preserve"> Inquest and Fitness to Practice hearings. </w:t>
      </w:r>
    </w:p>
    <w:p w14:paraId="48E98599" w14:textId="77777777" w:rsidR="00FA021A" w:rsidRPr="00435F77" w:rsidRDefault="00FA021A" w:rsidP="00EA5F9E">
      <w:pPr>
        <w:spacing w:line="276" w:lineRule="auto"/>
        <w:rPr>
          <w:rFonts w:ascii="Times New Roman" w:hAnsi="Times New Roman" w:cs="Times New Roman"/>
          <w:b/>
          <w:bCs/>
          <w:sz w:val="20"/>
          <w:szCs w:val="20"/>
        </w:rPr>
      </w:pPr>
    </w:p>
    <w:p w14:paraId="7EC476C0" w14:textId="520C9CD5" w:rsidR="00FA021A" w:rsidRPr="00435F77" w:rsidRDefault="00FA021A" w:rsidP="00EA5F9E">
      <w:pPr>
        <w:spacing w:line="276" w:lineRule="auto"/>
        <w:rPr>
          <w:rFonts w:ascii="Times New Roman" w:hAnsi="Times New Roman" w:cs="Times New Roman"/>
          <w:b/>
          <w:bCs/>
          <w:sz w:val="20"/>
          <w:szCs w:val="20"/>
        </w:rPr>
      </w:pPr>
      <w:r w:rsidRPr="00435F77">
        <w:rPr>
          <w:rFonts w:ascii="Times New Roman" w:hAnsi="Times New Roman" w:cs="Times New Roman"/>
          <w:b/>
          <w:bCs/>
          <w:sz w:val="20"/>
          <w:szCs w:val="20"/>
        </w:rPr>
        <w:t xml:space="preserve">Current Employment </w:t>
      </w:r>
    </w:p>
    <w:p w14:paraId="2EC0C0BA"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Senior Midwifery Led Unit/labour ward/ antenatal maternity assessment unit/ postnatal ward/ Community Midwife Band 6, Newcastle Upon Tyne Hospitals Trust, Royal Victoria Infirmary </w:t>
      </w:r>
    </w:p>
    <w:p w14:paraId="294D4C1B" w14:textId="6555FC66"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Start: October 2023 - End: Current </w:t>
      </w:r>
    </w:p>
    <w:p w14:paraId="215C19C9"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I currently work as a Band 6 Senior midwife. </w:t>
      </w:r>
    </w:p>
    <w:p w14:paraId="478E61A7"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lastRenderedPageBreak/>
        <w:t xml:space="preserve">My clinical skills include: • Triage and assessment of antenatal women in the latent and established phase of labour. </w:t>
      </w:r>
    </w:p>
    <w:p w14:paraId="42A9747A"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Triage of high-risk women with antenatal and postnatal complications requiring obstetric led care. </w:t>
      </w:r>
    </w:p>
    <w:p w14:paraId="1101D15F"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Abdominal palpation and foetal auscultation and measurement. </w:t>
      </w:r>
    </w:p>
    <w:p w14:paraId="17C77E33"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Identification and monitoring of pre-existing maternal conditions as well as conditions brought on by gestation in pregnancy. </w:t>
      </w:r>
    </w:p>
    <w:p w14:paraId="6FAF756D"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All aspects of antenatal triage and assessment, Intrapartum care and postnatal care within the hospital. </w:t>
      </w:r>
    </w:p>
    <w:p w14:paraId="5050F95D"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Induction of labour care for low and high-risk women. </w:t>
      </w:r>
    </w:p>
    <w:p w14:paraId="57E8E28F" w14:textId="3938BA54" w:rsidR="00C02F00"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Maternal and foetal observations and monitoring.</w:t>
      </w:r>
    </w:p>
    <w:p w14:paraId="0C0FF272"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CTG interpretation. </w:t>
      </w:r>
    </w:p>
    <w:p w14:paraId="2FE4E3B6"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Maternal and foetal wellbeing. </w:t>
      </w:r>
    </w:p>
    <w:p w14:paraId="61332099"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Extensive suturing experience. </w:t>
      </w:r>
    </w:p>
    <w:p w14:paraId="36142FC9"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Community midwifery in the antenatal and postnatal period, both within clinics and homes. •</w:t>
      </w:r>
    </w:p>
    <w:p w14:paraId="495C4617"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Homebirth latent and intrapartum care. </w:t>
      </w:r>
    </w:p>
    <w:p w14:paraId="4F6E7611"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Newborn checks including being trained in the Newborn Infant Physical Examination. </w:t>
      </w:r>
    </w:p>
    <w:p w14:paraId="5332D19A"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Managerial aspects, which include managing a team of midwives within the Midwifery led Unit, liaising with managers and Obstetricians regarding Guidelines within the unit and any changes. I maintain a high standard of documentation throughout ensuring legible records. </w:t>
      </w:r>
    </w:p>
    <w:p w14:paraId="157341D8"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Associate Trainer, Somek &amp; Associates </w:t>
      </w:r>
    </w:p>
    <w:p w14:paraId="1C9C1D08"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Start: March 2022 - End: Current </w:t>
      </w:r>
    </w:p>
    <w:p w14:paraId="5C199653"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As an Associate Trainer I help train a range of new experts. I facilitate the training of expert midwives in ENS cases. I have undertaken </w:t>
      </w:r>
      <w:proofErr w:type="gramStart"/>
      <w:r w:rsidRPr="00435F77">
        <w:rPr>
          <w:rFonts w:ascii="Times New Roman" w:hAnsi="Times New Roman" w:cs="Times New Roman"/>
          <w:sz w:val="20"/>
          <w:szCs w:val="20"/>
        </w:rPr>
        <w:t>a number of</w:t>
      </w:r>
      <w:proofErr w:type="gramEnd"/>
      <w:r w:rsidRPr="00435F77">
        <w:rPr>
          <w:rFonts w:ascii="Times New Roman" w:hAnsi="Times New Roman" w:cs="Times New Roman"/>
          <w:sz w:val="20"/>
          <w:szCs w:val="20"/>
        </w:rPr>
        <w:t xml:space="preserve"> client presentations surrounding different topics within midwifery. </w:t>
      </w:r>
    </w:p>
    <w:p w14:paraId="540FB5CC"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Senior Midwifery Led Unit/Community Midwife Band 6, Newcastle Upon Tyne Hospitals Trust, Royal Victoria Infirmary Start: March 2021 - End: October 2023 I worked as a Band 6 Senior midwife. My clinical skills included: </w:t>
      </w:r>
    </w:p>
    <w:p w14:paraId="0E6DA7DC"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Triage and assessment of antenatal women in the latent and established phase of labour. </w:t>
      </w:r>
    </w:p>
    <w:p w14:paraId="24A34B47"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Maternal and foetal observations and monitoring </w:t>
      </w:r>
    </w:p>
    <w:p w14:paraId="35C230AE"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Maternal and foetal wellbeing </w:t>
      </w:r>
    </w:p>
    <w:p w14:paraId="22C707B5"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Abdominal palpation and foetal auscultation and measurement. </w:t>
      </w:r>
    </w:p>
    <w:p w14:paraId="018C640E"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Identification and monitoring of pre-existing maternal conditions as well as conditions brought on by gestation in pregnancy. </w:t>
      </w:r>
    </w:p>
    <w:p w14:paraId="188320E3"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All aspects of antenatal triage and assessment, Intrapartum care and postnatal care within the hospital. </w:t>
      </w:r>
    </w:p>
    <w:p w14:paraId="5B895962"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Managerial aspects, which included managing a team of midwives within the Midwifery led Unit, liaising with managers and Obstetricians regarding Guidelines within the unit and any changes. </w:t>
      </w:r>
    </w:p>
    <w:p w14:paraId="6B97195F"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I maintained a high standard of documentation throughout ensuring legible records. </w:t>
      </w:r>
    </w:p>
    <w:p w14:paraId="2B85BCD1"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Senior Midwifery Led Unit/Community Midwife Band 7 (</w:t>
      </w:r>
      <w:r w:rsidRPr="00435F77">
        <w:rPr>
          <w:rFonts w:ascii="Times New Roman" w:hAnsi="Times New Roman" w:cs="Times New Roman"/>
          <w:sz w:val="20"/>
          <w:szCs w:val="20"/>
        </w:rPr>
        <w:t>12-month</w:t>
      </w:r>
      <w:r w:rsidRPr="00435F77">
        <w:rPr>
          <w:rFonts w:ascii="Times New Roman" w:hAnsi="Times New Roman" w:cs="Times New Roman"/>
          <w:sz w:val="20"/>
          <w:szCs w:val="20"/>
        </w:rPr>
        <w:t xml:space="preserve"> secondment), Newcastle Upon Tyne Hospitals Trust, Royal Victoria Infirmary </w:t>
      </w:r>
    </w:p>
    <w:p w14:paraId="331F9A7D"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lastRenderedPageBreak/>
        <w:t xml:space="preserve">Start: November 2019 - End: March 2021 </w:t>
      </w:r>
    </w:p>
    <w:p w14:paraId="04EA4B85"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I worked as a Band 7 Integrated midwife. My clinical skills included: </w:t>
      </w:r>
    </w:p>
    <w:p w14:paraId="18483D08"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Maternal and foetal observations and monitoring </w:t>
      </w:r>
    </w:p>
    <w:p w14:paraId="6BE1282C"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Maternal and foetal wellbeing </w:t>
      </w:r>
    </w:p>
    <w:p w14:paraId="1C60EDCF"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Abdominal palpation and foetal auscultation and measurement. </w:t>
      </w:r>
    </w:p>
    <w:p w14:paraId="25681D9C"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Identification and monitoring of pre-existing maternal conditions as well as conditions brought on by gestation in pregnancy. </w:t>
      </w:r>
    </w:p>
    <w:p w14:paraId="3635B3F6"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All aspects of Intrapartum care and postnatal care within the hospital. </w:t>
      </w:r>
    </w:p>
    <w:p w14:paraId="1FE0E5F4" w14:textId="77777777"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Managerial aspects, which include managing a team of midwives within the Midwifery led Unit, liaising with managers and Obstetricians regarding Guidelines within the unit and any changes. </w:t>
      </w:r>
    </w:p>
    <w:p w14:paraId="0A8BFE50"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I maintained a high standard of documentation throughout ensuring legible records. (See introduction section for further details) </w:t>
      </w:r>
    </w:p>
    <w:p w14:paraId="40CC87C3"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Senior Community Midwife Band 6, Newcastle Upon Tyne Hospitals Trust, Royal Victoria Infirmary </w:t>
      </w:r>
    </w:p>
    <w:p w14:paraId="52DABCAE"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Start: June 2011 - End: November 2019 </w:t>
      </w:r>
    </w:p>
    <w:p w14:paraId="11F2766F"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I worked as an integrated community midwife. </w:t>
      </w:r>
    </w:p>
    <w:p w14:paraId="732A42EA"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My clinical skills included: </w:t>
      </w:r>
    </w:p>
    <w:p w14:paraId="7BF5DCFB"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Maternal and foetal observations and monitoring </w:t>
      </w:r>
    </w:p>
    <w:p w14:paraId="79A19F89"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Maternal and foetal wellbeing </w:t>
      </w:r>
    </w:p>
    <w:p w14:paraId="6348A910"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Abdominal palpation and foetal auscultation and measurement. </w:t>
      </w:r>
    </w:p>
    <w:p w14:paraId="64BB76BE"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Identification and monitoring of pre-existing maternal conditions as well as conditions brought on by gestation in</w:t>
      </w:r>
      <w:r w:rsidRPr="00435F77">
        <w:rPr>
          <w:rFonts w:ascii="Times New Roman" w:hAnsi="Times New Roman" w:cs="Times New Roman"/>
          <w:sz w:val="20"/>
          <w:szCs w:val="20"/>
        </w:rPr>
        <w:t xml:space="preserve"> </w:t>
      </w:r>
      <w:r w:rsidRPr="00435F77">
        <w:rPr>
          <w:rFonts w:ascii="Times New Roman" w:hAnsi="Times New Roman" w:cs="Times New Roman"/>
          <w:sz w:val="20"/>
          <w:szCs w:val="20"/>
        </w:rPr>
        <w:t xml:space="preserve">pregnancy. </w:t>
      </w:r>
    </w:p>
    <w:p w14:paraId="22F51C99"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 I maintained a high standard of documentation throughout ensuring legible records. (See introduction section for further details) </w:t>
      </w:r>
    </w:p>
    <w:p w14:paraId="0E24FD31"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Midwife Band 5 then progression to Band 6, Hospital &amp; Community, Queen Elizabeth Hospital Trust </w:t>
      </w:r>
    </w:p>
    <w:p w14:paraId="193F492C"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Start: September 2004 - End: June 2011 </w:t>
      </w:r>
    </w:p>
    <w:p w14:paraId="5372F289"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Staff Nurse Band 5, North Tyneside Hospital </w:t>
      </w:r>
    </w:p>
    <w:p w14:paraId="5AF62CF2"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Start: September 2002 - End: March 2004 </w:t>
      </w:r>
    </w:p>
    <w:p w14:paraId="140891DC" w14:textId="77777777" w:rsidR="00435F77" w:rsidRPr="00435F77" w:rsidRDefault="00435F77" w:rsidP="00EA5F9E">
      <w:pPr>
        <w:spacing w:line="276" w:lineRule="auto"/>
        <w:rPr>
          <w:rFonts w:ascii="Times New Roman" w:hAnsi="Times New Roman" w:cs="Times New Roman"/>
          <w:sz w:val="20"/>
          <w:szCs w:val="20"/>
        </w:rPr>
      </w:pPr>
    </w:p>
    <w:p w14:paraId="46023C8B" w14:textId="0BA6AB5C" w:rsidR="002943E1" w:rsidRPr="00435F77" w:rsidRDefault="00FA021A" w:rsidP="00EA5F9E">
      <w:pPr>
        <w:spacing w:line="276" w:lineRule="auto"/>
        <w:rPr>
          <w:rFonts w:ascii="Times New Roman" w:hAnsi="Times New Roman" w:cs="Times New Roman"/>
          <w:b/>
          <w:bCs/>
          <w:sz w:val="20"/>
          <w:szCs w:val="20"/>
        </w:rPr>
      </w:pPr>
      <w:r w:rsidRPr="00435F77">
        <w:rPr>
          <w:rFonts w:ascii="Times New Roman" w:hAnsi="Times New Roman" w:cs="Times New Roman"/>
          <w:b/>
          <w:bCs/>
          <w:sz w:val="20"/>
          <w:szCs w:val="20"/>
        </w:rPr>
        <w:t xml:space="preserve">Professional Affiliations </w:t>
      </w:r>
    </w:p>
    <w:p w14:paraId="5568673F"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Nursing and Midwifery Council </w:t>
      </w:r>
    </w:p>
    <w:p w14:paraId="3C5B7C97"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Royal College of Midwives </w:t>
      </w:r>
    </w:p>
    <w:p w14:paraId="3B36DB0E"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Full Member of Expert Witness </w:t>
      </w:r>
      <w:r w:rsidR="002943E1" w:rsidRPr="00435F77">
        <w:rPr>
          <w:rFonts w:ascii="Times New Roman" w:hAnsi="Times New Roman" w:cs="Times New Roman"/>
          <w:sz w:val="20"/>
          <w:szCs w:val="20"/>
        </w:rPr>
        <w:t>Institute</w:t>
      </w:r>
      <w:r w:rsidRPr="00435F77">
        <w:rPr>
          <w:rFonts w:ascii="Times New Roman" w:hAnsi="Times New Roman" w:cs="Times New Roman"/>
          <w:sz w:val="20"/>
          <w:szCs w:val="20"/>
        </w:rPr>
        <w:t xml:space="preserve"> </w:t>
      </w:r>
    </w:p>
    <w:p w14:paraId="46A043DD" w14:textId="77777777" w:rsidR="00435F77" w:rsidRPr="00435F77" w:rsidRDefault="00435F77" w:rsidP="00EA5F9E">
      <w:pPr>
        <w:spacing w:line="276" w:lineRule="auto"/>
        <w:rPr>
          <w:rFonts w:ascii="Times New Roman" w:hAnsi="Times New Roman" w:cs="Times New Roman"/>
          <w:sz w:val="20"/>
          <w:szCs w:val="20"/>
        </w:rPr>
      </w:pPr>
    </w:p>
    <w:p w14:paraId="07E12E94" w14:textId="77777777" w:rsidR="002943E1" w:rsidRPr="00435F77" w:rsidRDefault="00FA021A" w:rsidP="00EA5F9E">
      <w:pPr>
        <w:spacing w:line="276" w:lineRule="auto"/>
        <w:rPr>
          <w:rFonts w:ascii="Times New Roman" w:hAnsi="Times New Roman" w:cs="Times New Roman"/>
          <w:b/>
          <w:bCs/>
          <w:sz w:val="20"/>
          <w:szCs w:val="20"/>
        </w:rPr>
      </w:pPr>
      <w:r w:rsidRPr="00435F77">
        <w:rPr>
          <w:rFonts w:ascii="Times New Roman" w:hAnsi="Times New Roman" w:cs="Times New Roman"/>
          <w:b/>
          <w:bCs/>
          <w:sz w:val="20"/>
          <w:szCs w:val="20"/>
        </w:rPr>
        <w:t xml:space="preserve">Courses / Events </w:t>
      </w:r>
    </w:p>
    <w:p w14:paraId="656691A2"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Clinical training includes: </w:t>
      </w:r>
    </w:p>
    <w:p w14:paraId="7DFC19B6" w14:textId="2411FC35" w:rsidR="002943E1" w:rsidRPr="00435F77" w:rsidRDefault="002943E1"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lastRenderedPageBreak/>
        <w:t>202</w:t>
      </w:r>
      <w:r w:rsidRPr="00435F77">
        <w:rPr>
          <w:rFonts w:ascii="Times New Roman" w:hAnsi="Times New Roman" w:cs="Times New Roman"/>
          <w:sz w:val="20"/>
          <w:szCs w:val="20"/>
        </w:rPr>
        <w:t>5</w:t>
      </w:r>
      <w:r w:rsidRPr="00435F77">
        <w:rPr>
          <w:rFonts w:ascii="Times New Roman" w:hAnsi="Times New Roman" w:cs="Times New Roman"/>
          <w:sz w:val="20"/>
          <w:szCs w:val="20"/>
        </w:rPr>
        <w:t xml:space="preserve"> </w:t>
      </w:r>
      <w:proofErr w:type="spellStart"/>
      <w:r w:rsidRPr="00435F77">
        <w:rPr>
          <w:rFonts w:ascii="Times New Roman" w:hAnsi="Times New Roman" w:cs="Times New Roman"/>
          <w:sz w:val="20"/>
          <w:szCs w:val="20"/>
        </w:rPr>
        <w:t>Fetal</w:t>
      </w:r>
      <w:proofErr w:type="spellEnd"/>
      <w:r w:rsidRPr="00435F77">
        <w:rPr>
          <w:rFonts w:ascii="Times New Roman" w:hAnsi="Times New Roman" w:cs="Times New Roman"/>
          <w:sz w:val="20"/>
          <w:szCs w:val="20"/>
        </w:rPr>
        <w:t xml:space="preserve"> monitoring Training Newcastle Upon Tyne Hospital Trust, Royal Victoria Infirmary </w:t>
      </w:r>
    </w:p>
    <w:p w14:paraId="2466273D" w14:textId="207E7859" w:rsidR="002943E1" w:rsidRPr="00435F77" w:rsidRDefault="002943E1"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202</w:t>
      </w:r>
      <w:r w:rsidRPr="00435F77">
        <w:rPr>
          <w:rFonts w:ascii="Times New Roman" w:hAnsi="Times New Roman" w:cs="Times New Roman"/>
          <w:sz w:val="20"/>
          <w:szCs w:val="20"/>
        </w:rPr>
        <w:t>5</w:t>
      </w:r>
      <w:r w:rsidRPr="00435F77">
        <w:rPr>
          <w:rFonts w:ascii="Times New Roman" w:hAnsi="Times New Roman" w:cs="Times New Roman"/>
          <w:sz w:val="20"/>
          <w:szCs w:val="20"/>
        </w:rPr>
        <w:t xml:space="preserve"> Clinical Skills and Public Health, Newcastle Upon Tyne Hospital Trust, Royal Victoria Infirmary </w:t>
      </w:r>
    </w:p>
    <w:p w14:paraId="02181889"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2024 </w:t>
      </w:r>
      <w:proofErr w:type="spellStart"/>
      <w:r w:rsidRPr="00435F77">
        <w:rPr>
          <w:rFonts w:ascii="Times New Roman" w:hAnsi="Times New Roman" w:cs="Times New Roman"/>
          <w:sz w:val="20"/>
          <w:szCs w:val="20"/>
        </w:rPr>
        <w:t>Fetal</w:t>
      </w:r>
      <w:proofErr w:type="spellEnd"/>
      <w:r w:rsidRPr="00435F77">
        <w:rPr>
          <w:rFonts w:ascii="Times New Roman" w:hAnsi="Times New Roman" w:cs="Times New Roman"/>
          <w:sz w:val="20"/>
          <w:szCs w:val="20"/>
        </w:rPr>
        <w:t xml:space="preserve"> monitoring Training Newcastle Upon Tyne Hospital Trust, Royal Victoria Infirmary </w:t>
      </w:r>
    </w:p>
    <w:p w14:paraId="39BEBE62"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2024 Clinical Skills and Public Health, Newcastle Upon Tyne Hospital Trust, Royal Victoria Infirmary </w:t>
      </w:r>
    </w:p>
    <w:p w14:paraId="74D13B7B"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2023 Clinical Skills and Public Health, Newcastle Upon Tyne Hospital Trust, Royal Victoria Infirmary </w:t>
      </w:r>
    </w:p>
    <w:p w14:paraId="689B214A"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2022 K2 Perinatal Training Programme for midwives, Newcastle Upon Tyne Hospitals Trust, Royal Victoria Infirmary </w:t>
      </w:r>
    </w:p>
    <w:p w14:paraId="4B76236B"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2022 Clinical Skills and Public Health, Newcastle Upon Tyne Hospital Trust, Royal Victoria Infirmary </w:t>
      </w:r>
    </w:p>
    <w:p w14:paraId="52F00B1B"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2021 Clinical Skills and Public Health, Newcastle Upon Tyne Hospital Trust, Royal Victoria Infirmary </w:t>
      </w:r>
    </w:p>
    <w:p w14:paraId="01457ECC"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2020 Clinical Skills and Public Health, Newcastle Upon Tyne Hospital Trust, Royal Victoria Infirmary </w:t>
      </w:r>
    </w:p>
    <w:p w14:paraId="32765048"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2019 Clinical Skills and Public Health, Newcastle Upon Tyne Hospital Trust, Royal Victoria Infirmary </w:t>
      </w:r>
    </w:p>
    <w:p w14:paraId="1D9C878D"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Medico-Legal training includes: </w:t>
      </w:r>
    </w:p>
    <w:p w14:paraId="19081E65" w14:textId="542AC9FD" w:rsidR="002943E1" w:rsidRPr="00435F77" w:rsidRDefault="002943E1"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2025 Bond Solon Conference</w:t>
      </w:r>
    </w:p>
    <w:p w14:paraId="079F837E" w14:textId="38B87FB5"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2025 Somek &amp; Associates Annual Conference, Somek &amp; Associates </w:t>
      </w:r>
    </w:p>
    <w:p w14:paraId="221E2ADF"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2024 MW: MNSI report update &amp; how to use when doing Expert Witness reports, Somek &amp; Associates </w:t>
      </w:r>
    </w:p>
    <w:p w14:paraId="3D5DAF86"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2024 Liability: LSR New Template </w:t>
      </w:r>
    </w:p>
    <w:p w14:paraId="425DA64D" w14:textId="77349EAE"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2024 </w:t>
      </w:r>
      <w:r w:rsidR="002943E1" w:rsidRPr="00435F77">
        <w:rPr>
          <w:rFonts w:ascii="Times New Roman" w:hAnsi="Times New Roman" w:cs="Times New Roman"/>
          <w:sz w:val="20"/>
          <w:szCs w:val="20"/>
        </w:rPr>
        <w:t>Drop-in</w:t>
      </w:r>
      <w:r w:rsidRPr="00435F77">
        <w:rPr>
          <w:rFonts w:ascii="Times New Roman" w:hAnsi="Times New Roman" w:cs="Times New Roman"/>
          <w:sz w:val="20"/>
          <w:szCs w:val="20"/>
        </w:rPr>
        <w:t xml:space="preserve"> Session, Somek &amp; Associates </w:t>
      </w:r>
    </w:p>
    <w:p w14:paraId="29371C9A"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2024 Somek &amp; Associates Annual Conference, Somek &amp; Associates </w:t>
      </w:r>
    </w:p>
    <w:p w14:paraId="26010864" w14:textId="11485B5D"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2024 HSIB, maternity investigations: navigating the process with </w:t>
      </w:r>
      <w:r w:rsidR="002943E1" w:rsidRPr="00435F77">
        <w:rPr>
          <w:rFonts w:ascii="Times New Roman" w:hAnsi="Times New Roman" w:cs="Times New Roman"/>
          <w:sz w:val="20"/>
          <w:szCs w:val="20"/>
        </w:rPr>
        <w:t>clients, APIL</w:t>
      </w:r>
      <w:r w:rsidRPr="00435F77">
        <w:rPr>
          <w:rFonts w:ascii="Times New Roman" w:hAnsi="Times New Roman" w:cs="Times New Roman"/>
          <w:sz w:val="20"/>
          <w:szCs w:val="20"/>
        </w:rPr>
        <w:t xml:space="preserve"> </w:t>
      </w:r>
    </w:p>
    <w:p w14:paraId="4C78690B"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2023 Professional Regulation - Fitness to Practice training, Capsticks </w:t>
      </w:r>
    </w:p>
    <w:p w14:paraId="5CED3C54"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2023 CORE: Report writing skills - Condition and Prognosis (Tissue Viability), Somek &amp; Associates </w:t>
      </w:r>
    </w:p>
    <w:p w14:paraId="19EFBC14"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2023 Somek &amp; Associates Annual Conference, Somek &amp; Associates </w:t>
      </w:r>
    </w:p>
    <w:p w14:paraId="6401C8AD"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2023 Webinar - Liability: Expert Meetings and Joint Statements, Somek &amp; Associates </w:t>
      </w:r>
    </w:p>
    <w:p w14:paraId="499211E2"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2023 The Role of the Expert Witness &amp; The Civil Procedure Rules, Somek &amp; Associates (Facilitator for training for new experts) </w:t>
      </w:r>
    </w:p>
    <w:p w14:paraId="3339871A"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2022 The Early Notification Scheme second report webinar, NHS Resolution </w:t>
      </w:r>
    </w:p>
    <w:p w14:paraId="57939639"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2022 Somek &amp; Associates Annual Conference, Somek &amp; Associates </w:t>
      </w:r>
    </w:p>
    <w:p w14:paraId="43970CED"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2021 Webinar - Liability Keep in touch Meeting, Somek &amp; Associates 2021 Webinar - Liability: LSRs, Somek &amp; Associates </w:t>
      </w:r>
    </w:p>
    <w:p w14:paraId="3167107C"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2020 Courtroom Skills (Bond Solon), Somek &amp; Associates </w:t>
      </w:r>
    </w:p>
    <w:p w14:paraId="6D8A4016"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2020 Writing Professional Regulation Reports and Giving Evidence for FTP Cases, Somek &amp; Associates </w:t>
      </w:r>
    </w:p>
    <w:p w14:paraId="2D39B5BE"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2020 Webinar - Liability: ENS - Early Notification Scheme, Somek &amp; Associates </w:t>
      </w:r>
    </w:p>
    <w:p w14:paraId="3F7B82EE"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2020 Webinar - Liability: Expert Meetings and Joint Statements, Somek &amp; Associates </w:t>
      </w:r>
    </w:p>
    <w:p w14:paraId="3174C1FA"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2020 Webinar - Liability: ENS - Early Notification Scheme, Somek &amp; Associates </w:t>
      </w:r>
    </w:p>
    <w:p w14:paraId="798FD6CC"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lastRenderedPageBreak/>
        <w:t xml:space="preserve">2019 Webinar - Liability: Different Versions of Events, Somek &amp; Associates </w:t>
      </w:r>
    </w:p>
    <w:p w14:paraId="3B66C2C3" w14:textId="77777777" w:rsidR="002943E1"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 xml:space="preserve">2019 Writing Expert Liability Reports, Level 1, Somek &amp; Associates </w:t>
      </w:r>
    </w:p>
    <w:p w14:paraId="417AED52" w14:textId="1E303B7C" w:rsidR="00FA021A" w:rsidRPr="00435F77" w:rsidRDefault="00FA021A" w:rsidP="00EA5F9E">
      <w:pPr>
        <w:spacing w:line="276" w:lineRule="auto"/>
        <w:rPr>
          <w:rFonts w:ascii="Times New Roman" w:hAnsi="Times New Roman" w:cs="Times New Roman"/>
          <w:sz w:val="20"/>
          <w:szCs w:val="20"/>
        </w:rPr>
      </w:pPr>
      <w:r w:rsidRPr="00435F77">
        <w:rPr>
          <w:rFonts w:ascii="Times New Roman" w:hAnsi="Times New Roman" w:cs="Times New Roman"/>
          <w:sz w:val="20"/>
          <w:szCs w:val="20"/>
        </w:rPr>
        <w:t>2019 The Role of the Expert Witness &amp; The Civil Procedure Rules, Somek &amp; Associates</w:t>
      </w:r>
    </w:p>
    <w:sectPr w:rsidR="00FA021A" w:rsidRPr="00435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1A"/>
    <w:rsid w:val="002943E1"/>
    <w:rsid w:val="00435F77"/>
    <w:rsid w:val="00AF73C7"/>
    <w:rsid w:val="00C02F00"/>
    <w:rsid w:val="00E433A3"/>
    <w:rsid w:val="00EA5F9E"/>
    <w:rsid w:val="00FA0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DA57"/>
  <w15:chartTrackingRefBased/>
  <w15:docId w15:val="{17C42C8E-FA09-4632-B502-34C91D13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21A"/>
    <w:rPr>
      <w:rFonts w:eastAsiaTheme="majorEastAsia" w:cstheme="majorBidi"/>
      <w:color w:val="272727" w:themeColor="text1" w:themeTint="D8"/>
    </w:rPr>
  </w:style>
  <w:style w:type="paragraph" w:styleId="Title">
    <w:name w:val="Title"/>
    <w:basedOn w:val="Normal"/>
    <w:next w:val="Normal"/>
    <w:link w:val="TitleChar"/>
    <w:uiPriority w:val="10"/>
    <w:qFormat/>
    <w:rsid w:val="00FA0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21A"/>
    <w:pPr>
      <w:spacing w:before="160"/>
      <w:jc w:val="center"/>
    </w:pPr>
    <w:rPr>
      <w:i/>
      <w:iCs/>
      <w:color w:val="404040" w:themeColor="text1" w:themeTint="BF"/>
    </w:rPr>
  </w:style>
  <w:style w:type="character" w:customStyle="1" w:styleId="QuoteChar">
    <w:name w:val="Quote Char"/>
    <w:basedOn w:val="DefaultParagraphFont"/>
    <w:link w:val="Quote"/>
    <w:uiPriority w:val="29"/>
    <w:rsid w:val="00FA021A"/>
    <w:rPr>
      <w:i/>
      <w:iCs/>
      <w:color w:val="404040" w:themeColor="text1" w:themeTint="BF"/>
    </w:rPr>
  </w:style>
  <w:style w:type="paragraph" w:styleId="ListParagraph">
    <w:name w:val="List Paragraph"/>
    <w:basedOn w:val="Normal"/>
    <w:uiPriority w:val="34"/>
    <w:qFormat/>
    <w:rsid w:val="00FA021A"/>
    <w:pPr>
      <w:ind w:left="720"/>
      <w:contextualSpacing/>
    </w:pPr>
  </w:style>
  <w:style w:type="character" w:styleId="IntenseEmphasis">
    <w:name w:val="Intense Emphasis"/>
    <w:basedOn w:val="DefaultParagraphFont"/>
    <w:uiPriority w:val="21"/>
    <w:qFormat/>
    <w:rsid w:val="00FA021A"/>
    <w:rPr>
      <w:i/>
      <w:iCs/>
      <w:color w:val="0F4761" w:themeColor="accent1" w:themeShade="BF"/>
    </w:rPr>
  </w:style>
  <w:style w:type="paragraph" w:styleId="IntenseQuote">
    <w:name w:val="Intense Quote"/>
    <w:basedOn w:val="Normal"/>
    <w:next w:val="Normal"/>
    <w:link w:val="IntenseQuoteChar"/>
    <w:uiPriority w:val="30"/>
    <w:qFormat/>
    <w:rsid w:val="00FA0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21A"/>
    <w:rPr>
      <w:i/>
      <w:iCs/>
      <w:color w:val="0F4761" w:themeColor="accent1" w:themeShade="BF"/>
    </w:rPr>
  </w:style>
  <w:style w:type="character" w:styleId="IntenseReference">
    <w:name w:val="Intense Reference"/>
    <w:basedOn w:val="DefaultParagraphFont"/>
    <w:uiPriority w:val="32"/>
    <w:qFormat/>
    <w:rsid w:val="00FA02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8705</Characters>
  <Application>Microsoft Office Word</Application>
  <DocSecurity>0</DocSecurity>
  <Lines>241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Parvia</dc:creator>
  <cp:keywords/>
  <dc:description/>
  <cp:lastModifiedBy>Julia Parvia</cp:lastModifiedBy>
  <cp:revision>2</cp:revision>
  <dcterms:created xsi:type="dcterms:W3CDTF">2025-11-26T21:46:00Z</dcterms:created>
  <dcterms:modified xsi:type="dcterms:W3CDTF">2025-11-26T21:46:00Z</dcterms:modified>
</cp:coreProperties>
</file>